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2125" w:rsidRPr="00DB2125" w:rsidRDefault="00DB2125" w:rsidP="00F56EA9">
      <w:pPr>
        <w:spacing w:after="0" w:line="240" w:lineRule="auto"/>
        <w:jc w:val="center"/>
        <w:rPr>
          <w:b/>
        </w:rPr>
      </w:pPr>
      <w:r w:rsidRPr="00DB2125">
        <w:rPr>
          <w:b/>
          <w:sz w:val="28"/>
          <w:szCs w:val="28"/>
        </w:rPr>
        <w:t>О РЕАЛИЗАЦИИ ПРОЕКТОВ РАЗВИТИЯ ЭНЕРГЕТИЧЕСКОЙ ИНФРАСТРУКТУРЫ В РАМКАХ КИТАЙСКОЙ ИНИЦИАТИВЫ «ЭКОНОМИЧЕСКИЙ ПОЯС ВЕЛИКОГО ШЁЛКОВОГО ПУТИ»</w:t>
      </w:r>
      <w:r w:rsidRPr="00DB2125">
        <w:rPr>
          <w:b/>
        </w:rPr>
        <w:t xml:space="preserve"> </w:t>
      </w:r>
    </w:p>
    <w:p w:rsidR="00C918B8" w:rsidRDefault="00C918B8" w:rsidP="00F56EA9">
      <w:pPr>
        <w:spacing w:after="0" w:line="240" w:lineRule="auto"/>
        <w:jc w:val="center"/>
      </w:pPr>
    </w:p>
    <w:p w:rsidR="00C918B8" w:rsidRDefault="00410548" w:rsidP="00410548">
      <w:pPr>
        <w:spacing w:after="120" w:line="240" w:lineRule="auto"/>
        <w:jc w:val="center"/>
        <w:rPr>
          <w:b/>
          <w:sz w:val="28"/>
          <w:szCs w:val="28"/>
        </w:rPr>
      </w:pPr>
      <w:r w:rsidRPr="00410548">
        <w:rPr>
          <w:b/>
          <w:sz w:val="28"/>
          <w:szCs w:val="28"/>
        </w:rPr>
        <w:object w:dxaOrig="72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8" o:title=""/>
          </v:shape>
          <o:OLEObject Type="Embed" ProgID="PowerPoint.Slide.12" ShapeID="_x0000_i1025" DrawAspect="Content" ObjectID="_1497439739" r:id="rId9"/>
        </w:object>
      </w:r>
    </w:p>
    <w:p w:rsidR="00C918B8" w:rsidRDefault="00C918B8" w:rsidP="00F56EA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Добрый день, уважаемые участники Форума!  </w:t>
      </w:r>
    </w:p>
    <w:p w:rsidR="0003481F" w:rsidRDefault="00C918B8" w:rsidP="00F56EA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C918B8">
        <w:rPr>
          <w:sz w:val="28"/>
          <w:szCs w:val="28"/>
        </w:rPr>
        <w:t>Вчера, при открытии Форума,</w:t>
      </w:r>
      <w:r>
        <w:rPr>
          <w:sz w:val="28"/>
          <w:szCs w:val="28"/>
        </w:rPr>
        <w:t xml:space="preserve"> я уже говорил, что  на территории Евразии в настоящее время в различной стадии реализации находятся три крупнейших</w:t>
      </w:r>
      <w:r w:rsidR="00410548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проекта – Евразийский экономический союз (ЕАЭС), Шанхайская организация сотрудничества (ШОС) и китайский сухопутный проект «Экономический пояс Великого шёлкового пути» (или «Нового шёлкового пути»).</w:t>
      </w:r>
    </w:p>
    <w:p w:rsidR="00C918B8" w:rsidRDefault="00C918B8" w:rsidP="00F56EA9">
      <w:pPr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Сегодня я бы хотел остановиться на некоторых вопросах реализации проектов развития энергетической инфраструктуры </w:t>
      </w:r>
      <w:r w:rsidR="00657945">
        <w:rPr>
          <w:sz w:val="28"/>
          <w:szCs w:val="28"/>
        </w:rPr>
        <w:t>в рамках китайской инициативы «Экономический пояс Великого шёлкового пути».</w:t>
      </w:r>
    </w:p>
    <w:p w:rsidR="00410548" w:rsidRDefault="00410548" w:rsidP="00F910D9">
      <w:pPr>
        <w:pStyle w:val="a3"/>
        <w:shd w:val="clear" w:color="auto" w:fill="FEFEFE"/>
        <w:spacing w:before="0" w:beforeAutospacing="0" w:after="0" w:afterAutospacing="0"/>
        <w:ind w:firstLine="567"/>
        <w:jc w:val="center"/>
        <w:rPr>
          <w:rFonts w:eastAsia="Times New Roman" w:cs="Book Antiqua"/>
          <w:b/>
          <w:sz w:val="28"/>
          <w:szCs w:val="28"/>
          <w:lang w:eastAsia="en-US"/>
        </w:rPr>
      </w:pPr>
      <w:r w:rsidRPr="00410548">
        <w:rPr>
          <w:rFonts w:eastAsia="Times New Roman" w:cs="Book Antiqua"/>
          <w:b/>
          <w:sz w:val="28"/>
          <w:szCs w:val="28"/>
          <w:lang w:eastAsia="en-US"/>
        </w:rPr>
        <w:object w:dxaOrig="7200" w:dyaOrig="5407">
          <v:shape id="_x0000_i1027" type="#_x0000_t75" style="width:5in;height:270pt" o:ole="">
            <v:imagedata r:id="rId10" o:title=""/>
          </v:shape>
          <o:OLEObject Type="Embed" ProgID="PowerPoint.Slide.12" ShapeID="_x0000_i1027" DrawAspect="Content" ObjectID="_1497439740" r:id="rId11"/>
        </w:object>
      </w:r>
    </w:p>
    <w:p w:rsidR="00410548" w:rsidRDefault="00D970C6" w:rsidP="00F56EA9">
      <w:pPr>
        <w:pStyle w:val="a3"/>
        <w:shd w:val="clear" w:color="auto" w:fill="FEFEFE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D970C6" w:rsidRPr="00D970C6" w:rsidRDefault="00657945" w:rsidP="00F56EA9">
      <w:pPr>
        <w:pStyle w:val="a3"/>
        <w:shd w:val="clear" w:color="auto" w:fill="FEFEFE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970C6">
        <w:rPr>
          <w:sz w:val="28"/>
          <w:szCs w:val="28"/>
        </w:rPr>
        <w:t xml:space="preserve">В России идея Председателя КНР Си Цзиньпина о развитии Экономического пояса «Шёлкового пути» рассматривается как важный элемент дальнейшего усиления экономической интеграции стран Евразии. </w:t>
      </w:r>
      <w:r w:rsidR="0060284B">
        <w:rPr>
          <w:sz w:val="28"/>
          <w:szCs w:val="28"/>
        </w:rPr>
        <w:t>Стремление КНР диверсифицировать различные виды и источники энергии,</w:t>
      </w:r>
      <w:r w:rsidR="0060284B" w:rsidRPr="0060284B">
        <w:rPr>
          <w:sz w:val="28"/>
          <w:szCs w:val="28"/>
        </w:rPr>
        <w:t xml:space="preserve"> </w:t>
      </w:r>
      <w:r w:rsidR="00D970C6" w:rsidRPr="00D970C6">
        <w:rPr>
          <w:sz w:val="28"/>
          <w:szCs w:val="28"/>
        </w:rPr>
        <w:t xml:space="preserve">обеспечить надёжные сухопутные поставки нефти и газа из РФ и стран Центральной Азии совпадает с заинтересованностью руководства России в  развитии экономики Восточной Сибири  и Дальнего Востока. </w:t>
      </w:r>
    </w:p>
    <w:p w:rsidR="00D970C6" w:rsidRDefault="00410548" w:rsidP="00F56EA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67C62" w:rsidRPr="00D970C6">
        <w:rPr>
          <w:sz w:val="28"/>
          <w:szCs w:val="28"/>
        </w:rPr>
        <w:t xml:space="preserve">При этом я особо хочу подчеркнуть, что разворот России на Восток отнюдь не означает поворот её спиной к Западу. </w:t>
      </w:r>
      <w:r w:rsidR="00D970C6" w:rsidRPr="00D970C6">
        <w:rPr>
          <w:sz w:val="28"/>
          <w:szCs w:val="28"/>
        </w:rPr>
        <w:t>Россия и страны Запада, Евросоюза</w:t>
      </w:r>
      <w:r>
        <w:rPr>
          <w:sz w:val="28"/>
          <w:szCs w:val="28"/>
        </w:rPr>
        <w:t xml:space="preserve"> </w:t>
      </w:r>
      <w:r w:rsidR="00D970C6" w:rsidRPr="00D970C6">
        <w:rPr>
          <w:sz w:val="28"/>
          <w:szCs w:val="28"/>
        </w:rPr>
        <w:t>в особенности, традиционно выступали и выступают  взаимозависимыми партнёрами в области энергетики, а их экономики, нравится</w:t>
      </w:r>
      <w:r>
        <w:rPr>
          <w:sz w:val="28"/>
          <w:szCs w:val="28"/>
        </w:rPr>
        <w:t xml:space="preserve"> </w:t>
      </w:r>
      <w:r w:rsidR="00D970C6" w:rsidRPr="00D970C6">
        <w:rPr>
          <w:sz w:val="28"/>
          <w:szCs w:val="28"/>
        </w:rPr>
        <w:t>это кому-то или не нравится,</w:t>
      </w:r>
      <w:r>
        <w:rPr>
          <w:sz w:val="28"/>
          <w:szCs w:val="28"/>
        </w:rPr>
        <w:t xml:space="preserve"> </w:t>
      </w:r>
      <w:r w:rsidR="00D970C6" w:rsidRPr="00D970C6">
        <w:rPr>
          <w:sz w:val="28"/>
          <w:szCs w:val="28"/>
        </w:rPr>
        <w:t>фактически</w:t>
      </w:r>
      <w:r>
        <w:rPr>
          <w:sz w:val="28"/>
          <w:szCs w:val="28"/>
        </w:rPr>
        <w:t xml:space="preserve"> </w:t>
      </w:r>
      <w:r w:rsidR="00D970C6" w:rsidRPr="00D970C6">
        <w:rPr>
          <w:sz w:val="28"/>
          <w:szCs w:val="28"/>
        </w:rPr>
        <w:t xml:space="preserve">уже </w:t>
      </w:r>
      <w:proofErr w:type="spellStart"/>
      <w:r w:rsidR="00D970C6" w:rsidRPr="00D970C6">
        <w:rPr>
          <w:sz w:val="28"/>
          <w:szCs w:val="28"/>
        </w:rPr>
        <w:t>взаимоинтегрировались</w:t>
      </w:r>
      <w:proofErr w:type="spellEnd"/>
      <w:r w:rsidR="00D970C6" w:rsidRPr="00D970C6">
        <w:rPr>
          <w:sz w:val="28"/>
          <w:szCs w:val="28"/>
        </w:rPr>
        <w:t xml:space="preserve"> друг в друга. Просто точно так же, как Евросоюз, ратуя за укрепление своей энергетической безопасности, справедливо выступает за диверсификацию источников снабжения энергоресурсами, Россия должна – для обеспечения своей энергетической безопасности – принимать все необходимые меры в целях диверсификации экспортных потоков российских энергоносителей.</w:t>
      </w:r>
    </w:p>
    <w:p w:rsidR="00864F88" w:rsidRDefault="003C2B16" w:rsidP="00F56EA9">
      <w:pPr>
        <w:spacing w:after="0" w:line="240" w:lineRule="auto"/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М</w:t>
      </w:r>
      <w:r w:rsidR="00B7425E">
        <w:rPr>
          <w:rFonts w:cs="Times New Roman"/>
          <w:sz w:val="28"/>
          <w:szCs w:val="28"/>
        </w:rPr>
        <w:t xml:space="preserve">ы </w:t>
      </w:r>
      <w:r>
        <w:rPr>
          <w:rFonts w:cs="Times New Roman"/>
          <w:sz w:val="28"/>
          <w:szCs w:val="28"/>
        </w:rPr>
        <w:t xml:space="preserve">также </w:t>
      </w:r>
      <w:r w:rsidR="00B7425E">
        <w:rPr>
          <w:rFonts w:cs="Times New Roman"/>
          <w:sz w:val="28"/>
          <w:szCs w:val="28"/>
        </w:rPr>
        <w:t xml:space="preserve">исходим из того, что Россия не только ведущая энергетическая держава на евразийском континенте. Не менее важна её роль в качестве транспортного энергетического моста между Востоком и Западом. Охватывая огромную часть евразийского континента и соседствуя  с Южной Азией, Россия может стать прочным логистическим звеном между странами и регионами, насыщенными энергетическими ресурсами. Территориально </w:t>
      </w:r>
      <w:r w:rsidR="00B7425E">
        <w:rPr>
          <w:rFonts w:cs="Times New Roman"/>
          <w:sz w:val="28"/>
          <w:szCs w:val="28"/>
        </w:rPr>
        <w:lastRenderedPageBreak/>
        <w:t xml:space="preserve">речь может идти и о Ближнем Востоке, и о Центральной Азии, равно как и о Западной Сибири, и шельфе Северного Ледовитого океана.  </w:t>
      </w:r>
    </w:p>
    <w:p w:rsidR="00864F88" w:rsidRDefault="00864F88" w:rsidP="00F56E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8 мая 2015 года в Москве</w:t>
      </w:r>
      <w:r w:rsidR="00410548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подписано «Совместное заявление Российской Федерации и Китайской Народной Республики о сотрудничестве по сопряжению Евразийского экономического союза и Экономического пояса Шёлкового пути». Документ стал политической декларацией по важному вопросу: как сделать так, чтобы важнейшие  для каждой страны проекты не вошли в клинч на просторах Центральной Азии. Речь </w:t>
      </w:r>
      <w:r w:rsidR="00BF310D">
        <w:rPr>
          <w:rFonts w:cs="Times New Roman"/>
          <w:sz w:val="28"/>
          <w:szCs w:val="28"/>
        </w:rPr>
        <w:t>идёт</w:t>
      </w:r>
      <w:r w:rsidR="00410548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о начале переговоров о всеобъемлющем </w:t>
      </w:r>
      <w:r w:rsidR="00BF310D">
        <w:rPr>
          <w:rFonts w:cs="Times New Roman"/>
          <w:sz w:val="28"/>
          <w:szCs w:val="28"/>
        </w:rPr>
        <w:t>С</w:t>
      </w:r>
      <w:r w:rsidRPr="00BF310D">
        <w:rPr>
          <w:rFonts w:cs="Times New Roman"/>
          <w:sz w:val="28"/>
          <w:szCs w:val="28"/>
        </w:rPr>
        <w:t>оглашении о торгово-экономическом сотрудничестве между ЕАЭС и Экономическим поясом Шёлкового пути.</w:t>
      </w:r>
      <w:r>
        <w:rPr>
          <w:rFonts w:cs="Times New Roman"/>
          <w:sz w:val="28"/>
          <w:szCs w:val="28"/>
        </w:rPr>
        <w:t xml:space="preserve"> Переговоры начнутся в июле-августе 2015 года, первый проект соглашения может быть подготовлен  уже к  концу 2015 года. Правда, сам процесс может продлиться не один год: будет изучаться регуляторная база, принципы и ход реализации инфраструктурных проектов и т.д. </w:t>
      </w:r>
    </w:p>
    <w:p w:rsidR="005A4DDB" w:rsidRPr="005A4DDB" w:rsidRDefault="005A4DDB" w:rsidP="00F56EA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0F4D92" w:rsidRPr="000F4D92">
        <w:rPr>
          <w:bCs/>
          <w:sz w:val="28"/>
          <w:szCs w:val="28"/>
        </w:rPr>
        <w:t>На данном этапе чёткая концепция маршрутов</w:t>
      </w:r>
      <w:r w:rsidR="0094602B">
        <w:rPr>
          <w:bCs/>
          <w:sz w:val="28"/>
          <w:szCs w:val="28"/>
        </w:rPr>
        <w:t xml:space="preserve"> </w:t>
      </w:r>
      <w:r w:rsidR="000F4D92">
        <w:rPr>
          <w:sz w:val="28"/>
          <w:szCs w:val="28"/>
        </w:rPr>
        <w:t xml:space="preserve">«Экономического пояса Великого шёлкового пути» ещё </w:t>
      </w:r>
      <w:r w:rsidR="000F4D92" w:rsidRPr="000F4D92">
        <w:rPr>
          <w:bCs/>
          <w:sz w:val="28"/>
          <w:szCs w:val="28"/>
        </w:rPr>
        <w:t>не выработана</w:t>
      </w:r>
      <w:r w:rsidR="000F4D92">
        <w:rPr>
          <w:bCs/>
          <w:sz w:val="28"/>
          <w:szCs w:val="28"/>
        </w:rPr>
        <w:t xml:space="preserve">. </w:t>
      </w:r>
      <w:r w:rsidR="00B7425E">
        <w:rPr>
          <w:sz w:val="28"/>
          <w:szCs w:val="28"/>
        </w:rPr>
        <w:t>Говоря о</w:t>
      </w:r>
      <w:r w:rsidR="00F44833">
        <w:rPr>
          <w:sz w:val="28"/>
          <w:szCs w:val="28"/>
        </w:rPr>
        <w:t>б этом</w:t>
      </w:r>
      <w:r w:rsidR="00B7425E">
        <w:rPr>
          <w:sz w:val="28"/>
          <w:szCs w:val="28"/>
        </w:rPr>
        <w:t xml:space="preserve"> пространстве в контексте развития энергетической инфраструктуры Евразии, мы вкладываем в </w:t>
      </w:r>
      <w:r w:rsidR="000E2F70">
        <w:rPr>
          <w:sz w:val="28"/>
          <w:szCs w:val="28"/>
        </w:rPr>
        <w:t>данное</w:t>
      </w:r>
      <w:r w:rsidR="00B742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понятие, прежде всего, </w:t>
      </w:r>
      <w:r w:rsidR="0059481A">
        <w:rPr>
          <w:sz w:val="28"/>
          <w:szCs w:val="28"/>
        </w:rPr>
        <w:t xml:space="preserve"> территорию государств</w:t>
      </w:r>
      <w:r w:rsidR="00B7425E">
        <w:rPr>
          <w:sz w:val="28"/>
          <w:szCs w:val="28"/>
        </w:rPr>
        <w:t xml:space="preserve"> центральной части нашего континента</w:t>
      </w:r>
      <w:r w:rsidR="000E2F70">
        <w:rPr>
          <w:sz w:val="28"/>
          <w:szCs w:val="28"/>
        </w:rPr>
        <w:t>, отводя ‒ в том  числе ‒</w:t>
      </w:r>
      <w:r w:rsidR="00F44833">
        <w:rPr>
          <w:sz w:val="28"/>
          <w:szCs w:val="28"/>
        </w:rPr>
        <w:t xml:space="preserve"> </w:t>
      </w:r>
      <w:r w:rsidR="000E2F70">
        <w:rPr>
          <w:sz w:val="28"/>
          <w:szCs w:val="28"/>
        </w:rPr>
        <w:t>значимую роль и Ирану.</w:t>
      </w:r>
      <w:r w:rsidR="00B7425E">
        <w:rPr>
          <w:sz w:val="28"/>
          <w:szCs w:val="28"/>
        </w:rPr>
        <w:t xml:space="preserve"> </w:t>
      </w:r>
      <w:r w:rsidR="000E2F70">
        <w:rPr>
          <w:sz w:val="28"/>
          <w:szCs w:val="28"/>
        </w:rPr>
        <w:t>Эта территория</w:t>
      </w:r>
      <w:r w:rsidRPr="005A4DDB">
        <w:rPr>
          <w:sz w:val="28"/>
          <w:szCs w:val="28"/>
        </w:rPr>
        <w:t xml:space="preserve"> обрамляется</w:t>
      </w:r>
      <w:r w:rsidR="00C82E3F">
        <w:rPr>
          <w:sz w:val="28"/>
          <w:szCs w:val="28"/>
        </w:rPr>
        <w:t xml:space="preserve"> с севера С</w:t>
      </w:r>
      <w:r>
        <w:rPr>
          <w:sz w:val="28"/>
          <w:szCs w:val="28"/>
        </w:rPr>
        <w:t>ев</w:t>
      </w:r>
      <w:r w:rsidR="00C82E3F">
        <w:rPr>
          <w:sz w:val="28"/>
          <w:szCs w:val="28"/>
        </w:rPr>
        <w:t xml:space="preserve">ерным </w:t>
      </w:r>
      <w:r>
        <w:rPr>
          <w:sz w:val="28"/>
          <w:szCs w:val="28"/>
        </w:rPr>
        <w:t>мор</w:t>
      </w:r>
      <w:r w:rsidR="00C82E3F">
        <w:rPr>
          <w:sz w:val="28"/>
          <w:szCs w:val="28"/>
        </w:rPr>
        <w:t xml:space="preserve">ским </w:t>
      </w:r>
      <w:r>
        <w:rPr>
          <w:sz w:val="28"/>
          <w:szCs w:val="28"/>
        </w:rPr>
        <w:t>путём, а с юга –</w:t>
      </w:r>
      <w:r w:rsidR="00543F81">
        <w:rPr>
          <w:sz w:val="28"/>
          <w:szCs w:val="28"/>
        </w:rPr>
        <w:t xml:space="preserve"> М</w:t>
      </w:r>
      <w:r w:rsidRPr="005A4DDB">
        <w:rPr>
          <w:sz w:val="28"/>
          <w:szCs w:val="28"/>
        </w:rPr>
        <w:t>орским шёлковым путём</w:t>
      </w:r>
      <w:r>
        <w:rPr>
          <w:sz w:val="28"/>
          <w:szCs w:val="28"/>
        </w:rPr>
        <w:t xml:space="preserve">. Именно здесь находится </w:t>
      </w:r>
      <w:r w:rsidR="000E2F70">
        <w:rPr>
          <w:sz w:val="28"/>
          <w:szCs w:val="28"/>
        </w:rPr>
        <w:t>узел</w:t>
      </w:r>
      <w:r>
        <w:rPr>
          <w:sz w:val="28"/>
          <w:szCs w:val="28"/>
        </w:rPr>
        <w:t xml:space="preserve"> сопряжения Евразийского экономического союза с инициативой  Нового шёлкового пути, </w:t>
      </w:r>
      <w:r w:rsidR="00C82E3F">
        <w:rPr>
          <w:sz w:val="28"/>
          <w:szCs w:val="28"/>
        </w:rPr>
        <w:t xml:space="preserve">где концентрируются новые нефте- и газопроводные проекты, </w:t>
      </w:r>
      <w:r w:rsidRPr="005A4DDB">
        <w:rPr>
          <w:sz w:val="28"/>
          <w:szCs w:val="28"/>
        </w:rPr>
        <w:t xml:space="preserve">включая </w:t>
      </w:r>
      <w:r w:rsidR="00C82E3F">
        <w:rPr>
          <w:sz w:val="28"/>
          <w:szCs w:val="28"/>
        </w:rPr>
        <w:t xml:space="preserve">проект </w:t>
      </w:r>
      <w:r w:rsidRPr="005A4DDB">
        <w:rPr>
          <w:sz w:val="28"/>
          <w:szCs w:val="28"/>
        </w:rPr>
        <w:t>«Алтай» и возможность его развития в направлен</w:t>
      </w:r>
      <w:r w:rsidR="00C82E3F">
        <w:rPr>
          <w:sz w:val="28"/>
          <w:szCs w:val="28"/>
        </w:rPr>
        <w:t>ии Индии, другие энергетические инфраструктурные проекты</w:t>
      </w:r>
      <w:r w:rsidRPr="005A4DDB">
        <w:rPr>
          <w:sz w:val="28"/>
          <w:szCs w:val="28"/>
        </w:rPr>
        <w:t>, включая ЛЭП</w:t>
      </w:r>
      <w:r w:rsidR="00C82E3F">
        <w:rPr>
          <w:sz w:val="28"/>
          <w:szCs w:val="28"/>
        </w:rPr>
        <w:t xml:space="preserve"> и морские терминалы.</w:t>
      </w:r>
    </w:p>
    <w:p w:rsidR="00442E2B" w:rsidRDefault="00B644BC" w:rsidP="00F56EA9">
      <w:pPr>
        <w:spacing w:after="0" w:line="240" w:lineRule="auto"/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</w:t>
      </w:r>
      <w:r w:rsidR="00C82E3F">
        <w:rPr>
          <w:rFonts w:cs="Times New Roman"/>
          <w:color w:val="000000"/>
          <w:sz w:val="28"/>
          <w:szCs w:val="28"/>
        </w:rPr>
        <w:t xml:space="preserve">Реализация предусматриваемых  новых энергетических центров в Восточной Сибири и на Дальнем Востоке России будет способствовать не только </w:t>
      </w:r>
      <w:r w:rsidR="00C82E3F">
        <w:rPr>
          <w:rFonts w:cs="Times New Roman"/>
          <w:sz w:val="28"/>
          <w:szCs w:val="28"/>
        </w:rPr>
        <w:t>повышению энергетической безопасности нашей страны, но и, в сочетании с</w:t>
      </w:r>
      <w:r w:rsidR="00442E2B">
        <w:rPr>
          <w:rFonts w:cs="Times New Roman"/>
          <w:sz w:val="28"/>
          <w:szCs w:val="28"/>
        </w:rPr>
        <w:t>о</w:t>
      </w:r>
      <w:r w:rsidR="00C82E3F">
        <w:rPr>
          <w:rFonts w:cs="Times New Roman"/>
          <w:sz w:val="28"/>
          <w:szCs w:val="28"/>
        </w:rPr>
        <w:t xml:space="preserve"> </w:t>
      </w:r>
      <w:r w:rsidR="00442E2B">
        <w:rPr>
          <w:rFonts w:cs="Times New Roman"/>
          <w:sz w:val="28"/>
          <w:szCs w:val="28"/>
        </w:rPr>
        <w:t>строительством энергетической инфраструктуры (нефте-, газопроводов и ЛЭП), позволит увеличить надёжность снабжения потребителей Китая, Японии  и других стран Восточной Азии.</w:t>
      </w:r>
    </w:p>
    <w:p w:rsidR="00610E6D" w:rsidRDefault="00610E6D" w:rsidP="00F56EA9">
      <w:pPr>
        <w:pStyle w:val="a3"/>
        <w:shd w:val="clear" w:color="auto" w:fill="FEFEFE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410548" w:rsidRDefault="00410548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410548" w:rsidRDefault="00410548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410548" w:rsidRDefault="00410548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497439741" r:id="rId13"/>
        </w:object>
      </w:r>
    </w:p>
    <w:p w:rsidR="00F910D9" w:rsidRDefault="00F910D9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</w:p>
    <w:p w:rsidR="00410548" w:rsidRDefault="00410548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31" type="#_x0000_t75" style="width:5in;height:270pt" o:ole="">
            <v:imagedata r:id="rId14" o:title=""/>
          </v:shape>
          <o:OLEObject Type="Embed" ProgID="PowerPoint.Slide.12" ShapeID="_x0000_i1031" DrawAspect="Content" ObjectID="_1497439742" r:id="rId15"/>
        </w:object>
      </w:r>
    </w:p>
    <w:p w:rsidR="00410548" w:rsidRDefault="00410548" w:rsidP="00410548">
      <w:pPr>
        <w:shd w:val="clear" w:color="auto" w:fill="FFFFFF"/>
        <w:spacing w:after="0" w:line="240" w:lineRule="auto"/>
        <w:ind w:hanging="850"/>
        <w:jc w:val="center"/>
        <w:textAlignment w:val="baseline"/>
        <w:rPr>
          <w:rFonts w:eastAsiaTheme="minorEastAsia" w:cs="Times New Roman"/>
          <w:b/>
          <w:sz w:val="28"/>
          <w:szCs w:val="28"/>
          <w:lang w:eastAsia="ru-RU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33" type="#_x0000_t75" style="width:5in;height:270pt" o:ole="">
            <v:imagedata r:id="rId16" o:title=""/>
          </v:shape>
          <o:OLEObject Type="Embed" ProgID="PowerPoint.Slide.12" ShapeID="_x0000_i1033" DrawAspect="Content" ObjectID="_1497439743" r:id="rId17"/>
        </w:object>
      </w:r>
    </w:p>
    <w:p w:rsidR="00657945" w:rsidRPr="00B644BC" w:rsidRDefault="00BF310D" w:rsidP="00410548">
      <w:pPr>
        <w:shd w:val="clear" w:color="auto" w:fill="FFFFFF"/>
        <w:spacing w:after="0" w:line="240" w:lineRule="auto"/>
        <w:ind w:hanging="850"/>
        <w:jc w:val="both"/>
        <w:textAlignment w:val="baseline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</w:t>
      </w:r>
      <w:r w:rsidR="00B644BC">
        <w:rPr>
          <w:rFonts w:cs="Times New Roman"/>
          <w:sz w:val="28"/>
          <w:szCs w:val="28"/>
        </w:rPr>
        <w:t xml:space="preserve"> </w:t>
      </w:r>
      <w:r w:rsidR="00410548">
        <w:rPr>
          <w:rFonts w:cs="Times New Roman"/>
          <w:sz w:val="28"/>
          <w:szCs w:val="28"/>
        </w:rPr>
        <w:t xml:space="preserve">            </w:t>
      </w:r>
      <w:r w:rsidRPr="00B644BC">
        <w:rPr>
          <w:sz w:val="28"/>
          <w:szCs w:val="28"/>
        </w:rPr>
        <w:t xml:space="preserve">К настоящему времени </w:t>
      </w:r>
      <w:r w:rsidR="002075FD" w:rsidRPr="00B644BC">
        <w:rPr>
          <w:sz w:val="28"/>
          <w:szCs w:val="28"/>
        </w:rPr>
        <w:t>на т</w:t>
      </w:r>
      <w:r w:rsidR="00410548">
        <w:rPr>
          <w:sz w:val="28"/>
          <w:szCs w:val="28"/>
        </w:rPr>
        <w:t xml:space="preserve">ерритории России, относящейся к </w:t>
      </w:r>
      <w:r w:rsidR="002075FD" w:rsidRPr="00B644BC">
        <w:rPr>
          <w:sz w:val="28"/>
          <w:szCs w:val="28"/>
        </w:rPr>
        <w:t>рассматрив</w:t>
      </w:r>
      <w:r w:rsidR="008D16B1" w:rsidRPr="00B644BC">
        <w:rPr>
          <w:sz w:val="28"/>
          <w:szCs w:val="28"/>
        </w:rPr>
        <w:t>аемому пространству, реализован или готови</w:t>
      </w:r>
      <w:r w:rsidR="002075FD" w:rsidRPr="00B644BC">
        <w:rPr>
          <w:sz w:val="28"/>
          <w:szCs w:val="28"/>
        </w:rPr>
        <w:t xml:space="preserve">тся к реализации </w:t>
      </w:r>
      <w:r w:rsidR="008D16B1" w:rsidRPr="00B644BC">
        <w:rPr>
          <w:sz w:val="28"/>
          <w:szCs w:val="28"/>
        </w:rPr>
        <w:t xml:space="preserve">целый ряд </w:t>
      </w:r>
      <w:r w:rsidR="002075FD" w:rsidRPr="00B644BC">
        <w:rPr>
          <w:sz w:val="28"/>
          <w:szCs w:val="28"/>
        </w:rPr>
        <w:t>крупнейши</w:t>
      </w:r>
      <w:r w:rsidR="008D16B1" w:rsidRPr="00B644BC">
        <w:rPr>
          <w:sz w:val="28"/>
          <w:szCs w:val="28"/>
        </w:rPr>
        <w:t>х</w:t>
      </w:r>
      <w:r w:rsidR="002075FD" w:rsidRPr="00B644BC">
        <w:rPr>
          <w:sz w:val="28"/>
          <w:szCs w:val="28"/>
        </w:rPr>
        <w:t xml:space="preserve"> </w:t>
      </w:r>
      <w:r w:rsidR="008D16B1" w:rsidRPr="00B644BC">
        <w:rPr>
          <w:sz w:val="28"/>
          <w:szCs w:val="28"/>
        </w:rPr>
        <w:t>энергетических</w:t>
      </w:r>
      <w:r w:rsidR="00AB0239" w:rsidRPr="00B644BC">
        <w:rPr>
          <w:sz w:val="28"/>
          <w:szCs w:val="28"/>
        </w:rPr>
        <w:t xml:space="preserve"> </w:t>
      </w:r>
      <w:r w:rsidR="008D16B1" w:rsidRPr="00B644BC">
        <w:rPr>
          <w:sz w:val="28"/>
          <w:szCs w:val="28"/>
        </w:rPr>
        <w:t>проектов</w:t>
      </w:r>
      <w:r w:rsidR="00AB0239" w:rsidRPr="00B644BC">
        <w:rPr>
          <w:sz w:val="28"/>
          <w:szCs w:val="28"/>
        </w:rPr>
        <w:t>.</w:t>
      </w:r>
      <w:r w:rsidR="008D16B1" w:rsidRPr="00B644BC">
        <w:rPr>
          <w:sz w:val="28"/>
          <w:szCs w:val="28"/>
        </w:rPr>
        <w:t xml:space="preserve"> Назову только основные нефтегазовые</w:t>
      </w:r>
      <w:r w:rsidR="00B644BC">
        <w:rPr>
          <w:sz w:val="28"/>
          <w:szCs w:val="28"/>
        </w:rPr>
        <w:t xml:space="preserve"> проекты</w:t>
      </w:r>
      <w:r w:rsidR="008D16B1" w:rsidRPr="00B644BC">
        <w:rPr>
          <w:sz w:val="28"/>
          <w:szCs w:val="28"/>
        </w:rPr>
        <w:t>.</w:t>
      </w:r>
    </w:p>
    <w:p w:rsidR="00AB0239" w:rsidRDefault="00AB0239" w:rsidP="00F56EA9">
      <w:pPr>
        <w:spacing w:after="0" w:line="240" w:lineRule="auto"/>
        <w:ind w:firstLine="708"/>
        <w:jc w:val="both"/>
        <w:rPr>
          <w:rFonts w:cs="Times New Roman"/>
          <w:sz w:val="28"/>
          <w:szCs w:val="28"/>
        </w:rPr>
      </w:pPr>
      <w:r w:rsidRPr="00B644BC">
        <w:rPr>
          <w:rFonts w:cs="Times New Roman"/>
          <w:b/>
          <w:i/>
          <w:sz w:val="28"/>
          <w:szCs w:val="28"/>
        </w:rPr>
        <w:t>Строительство нефтепровода Восточная Сибирь — Тихий океан</w:t>
      </w:r>
      <w:r w:rsidRPr="00B644BC">
        <w:rPr>
          <w:rFonts w:cs="Times New Roman"/>
          <w:sz w:val="28"/>
          <w:szCs w:val="28"/>
        </w:rPr>
        <w:t xml:space="preserve"> (ВСТО), который обеспечивает </w:t>
      </w:r>
      <w:r w:rsidRPr="00B644BC">
        <w:rPr>
          <w:rFonts w:cs="Times New Roman"/>
          <w:b/>
          <w:i/>
          <w:sz w:val="28"/>
          <w:szCs w:val="28"/>
        </w:rPr>
        <w:t xml:space="preserve"> </w:t>
      </w:r>
      <w:r w:rsidRPr="00B644BC">
        <w:rPr>
          <w:rFonts w:cs="Times New Roman"/>
          <w:sz w:val="28"/>
          <w:szCs w:val="28"/>
        </w:rPr>
        <w:t>восточное направление экспорта российской нефти.</w:t>
      </w:r>
      <w:r w:rsidR="00E6067B" w:rsidRPr="00B644BC">
        <w:rPr>
          <w:rFonts w:cs="Times New Roman"/>
          <w:sz w:val="28"/>
          <w:szCs w:val="28"/>
        </w:rPr>
        <w:t xml:space="preserve"> Учитывая объём строительства, а также освоение и обустройство новых восточносибирских месторождений нефти, реализация проекта осуществляется поэтапно. К настоящему времени построена линейная часть нефтепровода на всём его протяжении и б</w:t>
      </w:r>
      <w:r w:rsidR="00E6067B" w:rsidRPr="00B644BC">
        <w:rPr>
          <w:rFonts w:cs="Times New Roman"/>
          <w:b/>
          <w:i/>
          <w:sz w:val="28"/>
          <w:szCs w:val="28"/>
        </w:rPr>
        <w:t>о</w:t>
      </w:r>
      <w:r w:rsidR="00E6067B" w:rsidRPr="00B644BC">
        <w:rPr>
          <w:rFonts w:cs="Times New Roman"/>
          <w:sz w:val="28"/>
          <w:szCs w:val="28"/>
        </w:rPr>
        <w:t xml:space="preserve">льшая часть </w:t>
      </w:r>
      <w:r w:rsidR="00E6067B" w:rsidRPr="00B644BC">
        <w:rPr>
          <w:rFonts w:cs="Times New Roman"/>
          <w:sz w:val="28"/>
          <w:szCs w:val="28"/>
        </w:rPr>
        <w:lastRenderedPageBreak/>
        <w:t>нефтеперекачивающих станций</w:t>
      </w:r>
      <w:r w:rsidR="009A3A03">
        <w:rPr>
          <w:rFonts w:cs="Times New Roman"/>
          <w:sz w:val="28"/>
          <w:szCs w:val="28"/>
        </w:rPr>
        <w:t xml:space="preserve">. </w:t>
      </w:r>
      <w:r w:rsidR="00A8496D" w:rsidRPr="00B644BC">
        <w:rPr>
          <w:rFonts w:cs="Times New Roman"/>
          <w:sz w:val="28"/>
          <w:szCs w:val="28"/>
        </w:rPr>
        <w:t>Завершение работ</w:t>
      </w:r>
      <w:r w:rsidR="00E6067B" w:rsidRPr="00B644BC">
        <w:rPr>
          <w:rFonts w:cs="Times New Roman"/>
          <w:sz w:val="28"/>
          <w:szCs w:val="28"/>
        </w:rPr>
        <w:t xml:space="preserve"> запланировано в 2019 году.</w:t>
      </w:r>
      <w:r w:rsidR="002E327B" w:rsidRPr="002E327B">
        <w:t xml:space="preserve"> </w:t>
      </w:r>
      <w:r w:rsidR="002E327B">
        <w:rPr>
          <w:rFonts w:cs="Times New Roman"/>
          <w:sz w:val="28"/>
          <w:szCs w:val="28"/>
        </w:rPr>
        <w:t>П</w:t>
      </w:r>
      <w:r w:rsidR="002E327B" w:rsidRPr="002E327B">
        <w:rPr>
          <w:rFonts w:cs="Times New Roman"/>
          <w:sz w:val="28"/>
          <w:szCs w:val="28"/>
        </w:rPr>
        <w:t>редполагает</w:t>
      </w:r>
      <w:r w:rsidR="002E327B">
        <w:rPr>
          <w:rFonts w:cs="Times New Roman"/>
          <w:sz w:val="28"/>
          <w:szCs w:val="28"/>
        </w:rPr>
        <w:t>ся</w:t>
      </w:r>
      <w:r w:rsidR="002E327B" w:rsidRPr="002E327B">
        <w:rPr>
          <w:rFonts w:cs="Times New Roman"/>
          <w:sz w:val="28"/>
          <w:szCs w:val="28"/>
        </w:rPr>
        <w:t xml:space="preserve"> увеличение пропускной способности трубопровода </w:t>
      </w:r>
      <w:r w:rsidR="0053147C">
        <w:rPr>
          <w:rFonts w:cs="Times New Roman"/>
          <w:sz w:val="28"/>
          <w:szCs w:val="28"/>
        </w:rPr>
        <w:t>до 80 млн</w:t>
      </w:r>
      <w:r w:rsidR="002E327B">
        <w:rPr>
          <w:rFonts w:cs="Times New Roman"/>
          <w:sz w:val="28"/>
          <w:szCs w:val="28"/>
        </w:rPr>
        <w:t xml:space="preserve"> тонн нефти ежегодно.</w:t>
      </w:r>
    </w:p>
    <w:p w:rsidR="00610E6D" w:rsidRDefault="00610E6D" w:rsidP="00F56EA9">
      <w:pPr>
        <w:pStyle w:val="a3"/>
        <w:shd w:val="clear" w:color="auto" w:fill="FEFEFE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C70368" w:rsidRDefault="00410548" w:rsidP="00F56EA9">
      <w:pPr>
        <w:spacing w:line="240" w:lineRule="auto"/>
        <w:ind w:firstLine="708"/>
        <w:jc w:val="both"/>
        <w:rPr>
          <w:rFonts w:cs="Times New Roman"/>
          <w:sz w:val="28"/>
          <w:szCs w:val="28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35" type="#_x0000_t75" style="width:5in;height:270pt" o:ole="">
            <v:imagedata r:id="rId18" o:title=""/>
          </v:shape>
          <o:OLEObject Type="Embed" ProgID="PowerPoint.Slide.12" ShapeID="_x0000_i1035" DrawAspect="Content" ObjectID="_1497439744" r:id="rId19"/>
        </w:object>
      </w:r>
      <w:r>
        <w:rPr>
          <w:rFonts w:eastAsiaTheme="minorEastAsia" w:cs="Times New Roman"/>
          <w:b/>
          <w:sz w:val="28"/>
          <w:szCs w:val="28"/>
          <w:lang w:eastAsia="ru-RU"/>
        </w:rPr>
        <w:t xml:space="preserve">  </w:t>
      </w:r>
      <w:r w:rsidR="00C70368" w:rsidRPr="00B644BC">
        <w:rPr>
          <w:rFonts w:cs="Times New Roman"/>
          <w:b/>
          <w:i/>
          <w:sz w:val="28"/>
          <w:szCs w:val="28"/>
        </w:rPr>
        <w:t xml:space="preserve">Строительство нефтепроводов </w:t>
      </w:r>
      <w:r w:rsidR="00C70368" w:rsidRPr="00B644BC">
        <w:rPr>
          <w:rFonts w:cs="Times New Roman"/>
          <w:b/>
          <w:i/>
          <w:sz w:val="28"/>
          <w:szCs w:val="28"/>
          <w:lang w:eastAsia="ru-RU"/>
        </w:rPr>
        <w:t>«Заполярье</w:t>
      </w:r>
      <w:r w:rsidR="00C70368" w:rsidRPr="00B644BC">
        <w:rPr>
          <w:rFonts w:cs="Times New Roman"/>
          <w:b/>
          <w:i/>
          <w:noProof/>
          <w:sz w:val="28"/>
          <w:szCs w:val="28"/>
          <w:lang w:eastAsia="ru-RU"/>
        </w:rPr>
        <w:t>–</w:t>
      </w:r>
      <w:proofErr w:type="spellStart"/>
      <w:r w:rsidR="00C70368" w:rsidRPr="00B644BC">
        <w:rPr>
          <w:rFonts w:cs="Times New Roman"/>
          <w:b/>
          <w:i/>
          <w:sz w:val="28"/>
          <w:szCs w:val="28"/>
          <w:lang w:eastAsia="ru-RU"/>
        </w:rPr>
        <w:t>Пурпе</w:t>
      </w:r>
      <w:proofErr w:type="spellEnd"/>
      <w:r w:rsidR="00C70368" w:rsidRPr="00B644BC">
        <w:rPr>
          <w:rFonts w:cs="Times New Roman"/>
          <w:b/>
          <w:i/>
          <w:noProof/>
          <w:sz w:val="28"/>
          <w:szCs w:val="28"/>
          <w:lang w:eastAsia="ru-RU"/>
        </w:rPr>
        <w:t>–</w:t>
      </w:r>
      <w:proofErr w:type="spellStart"/>
      <w:r w:rsidR="00C70368" w:rsidRPr="00B644BC">
        <w:rPr>
          <w:rFonts w:cs="Times New Roman"/>
          <w:b/>
          <w:i/>
          <w:sz w:val="28"/>
          <w:szCs w:val="28"/>
          <w:lang w:eastAsia="ru-RU"/>
        </w:rPr>
        <w:t>Самотлор</w:t>
      </w:r>
      <w:proofErr w:type="spellEnd"/>
      <w:r w:rsidR="00C70368" w:rsidRPr="00B644BC">
        <w:rPr>
          <w:rFonts w:cs="Times New Roman"/>
          <w:b/>
          <w:i/>
          <w:sz w:val="28"/>
          <w:szCs w:val="28"/>
          <w:lang w:eastAsia="ru-RU"/>
        </w:rPr>
        <w:t>» и «</w:t>
      </w:r>
      <w:proofErr w:type="spellStart"/>
      <w:r w:rsidR="00A83A19">
        <w:rPr>
          <w:rFonts w:cs="Times New Roman"/>
          <w:b/>
          <w:i/>
          <w:sz w:val="28"/>
          <w:szCs w:val="28"/>
          <w:lang w:eastAsia="ru-RU"/>
        </w:rPr>
        <w:t>Куюмба</w:t>
      </w:r>
      <w:proofErr w:type="spellEnd"/>
      <w:r w:rsidR="00A83A19">
        <w:rPr>
          <w:rFonts w:cs="Times New Roman"/>
          <w:b/>
          <w:i/>
          <w:noProof/>
          <w:sz w:val="28"/>
          <w:szCs w:val="28"/>
          <w:lang w:eastAsia="ru-RU"/>
        </w:rPr>
        <w:t>–</w:t>
      </w:r>
      <w:r w:rsidR="00C70368" w:rsidRPr="00B644BC">
        <w:rPr>
          <w:rFonts w:cs="Times New Roman"/>
          <w:b/>
          <w:i/>
          <w:sz w:val="28"/>
          <w:szCs w:val="28"/>
          <w:lang w:eastAsia="ru-RU"/>
        </w:rPr>
        <w:t>Тайшет»</w:t>
      </w:r>
      <w:r w:rsidR="00C70368" w:rsidRPr="00B644BC">
        <w:rPr>
          <w:rFonts w:cs="Times New Roman"/>
          <w:sz w:val="28"/>
          <w:szCs w:val="28"/>
          <w:lang w:eastAsia="ru-RU"/>
        </w:rPr>
        <w:t xml:space="preserve"> </w:t>
      </w:r>
      <w:r w:rsidR="00C70368" w:rsidRPr="00B644BC">
        <w:rPr>
          <w:rFonts w:cs="Times New Roman"/>
          <w:sz w:val="28"/>
          <w:szCs w:val="28"/>
        </w:rPr>
        <w:t xml:space="preserve">даёт доступ к </w:t>
      </w:r>
      <w:r w:rsidR="00C70368" w:rsidRPr="00B644BC">
        <w:rPr>
          <w:rFonts w:cs="Times New Roman"/>
          <w:sz w:val="28"/>
          <w:szCs w:val="28"/>
          <w:lang w:eastAsia="ru-RU"/>
        </w:rPr>
        <w:t xml:space="preserve">нефти новых месторождений Ямало-Ненецкого автономного округа и севера Красноярского края, </w:t>
      </w:r>
      <w:r w:rsidR="00C70368" w:rsidRPr="00B644BC">
        <w:rPr>
          <w:rFonts w:cs="Times New Roman"/>
          <w:sz w:val="28"/>
          <w:szCs w:val="28"/>
        </w:rPr>
        <w:t xml:space="preserve">в том числе </w:t>
      </w:r>
      <w:proofErr w:type="spellStart"/>
      <w:r w:rsidR="00C70368" w:rsidRPr="00B644BC">
        <w:rPr>
          <w:rFonts w:cs="Times New Roman"/>
          <w:sz w:val="28"/>
          <w:szCs w:val="28"/>
        </w:rPr>
        <w:t>Ванкорского</w:t>
      </w:r>
      <w:proofErr w:type="spellEnd"/>
      <w:r w:rsidR="00C70368" w:rsidRPr="00B644BC">
        <w:rPr>
          <w:rFonts w:cs="Times New Roman"/>
          <w:sz w:val="28"/>
          <w:szCs w:val="28"/>
        </w:rPr>
        <w:t xml:space="preserve"> месторождения,</w:t>
      </w:r>
      <w:r w:rsidR="00C35BB5" w:rsidRPr="00B644BC">
        <w:rPr>
          <w:rFonts w:cs="Times New Roman"/>
          <w:sz w:val="28"/>
          <w:szCs w:val="28"/>
        </w:rPr>
        <w:t xml:space="preserve"> суммарные разведанные запасы </w:t>
      </w:r>
      <w:r w:rsidR="00C70368" w:rsidRPr="00B644BC">
        <w:rPr>
          <w:rFonts w:cs="Times New Roman"/>
          <w:sz w:val="28"/>
          <w:szCs w:val="28"/>
        </w:rPr>
        <w:t xml:space="preserve"> которых</w:t>
      </w:r>
      <w:r w:rsidR="00C35BB5" w:rsidRPr="00B644BC">
        <w:rPr>
          <w:rFonts w:cs="Times New Roman"/>
          <w:sz w:val="28"/>
          <w:szCs w:val="28"/>
        </w:rPr>
        <w:t xml:space="preserve"> превышают 7 млрд. т.</w:t>
      </w:r>
    </w:p>
    <w:p w:rsidR="00410548" w:rsidRDefault="00410548" w:rsidP="00410548">
      <w:pPr>
        <w:spacing w:after="0" w:line="240" w:lineRule="auto"/>
        <w:jc w:val="center"/>
        <w:rPr>
          <w:sz w:val="28"/>
          <w:szCs w:val="28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37" type="#_x0000_t75" style="width:5in;height:270pt" o:ole="">
            <v:imagedata r:id="rId20" o:title=""/>
          </v:shape>
          <o:OLEObject Type="Embed" ProgID="PowerPoint.Slide.12" ShapeID="_x0000_i1037" DrawAspect="Content" ObjectID="_1497439745" r:id="rId21"/>
        </w:object>
      </w:r>
    </w:p>
    <w:p w:rsidR="00C35BB5" w:rsidRPr="00B644BC" w:rsidRDefault="00C35BB5" w:rsidP="00410548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B644BC">
        <w:rPr>
          <w:sz w:val="28"/>
          <w:szCs w:val="28"/>
        </w:rPr>
        <w:t xml:space="preserve"> </w:t>
      </w:r>
      <w:r w:rsidRPr="00B644BC">
        <w:rPr>
          <w:b/>
          <w:i/>
          <w:sz w:val="28"/>
          <w:szCs w:val="28"/>
        </w:rPr>
        <w:t>Строительство газотранспортной системы «Сила Сибири»</w:t>
      </w:r>
      <w:r w:rsidRPr="00C35BB5">
        <w:rPr>
          <w:rFonts w:cs="Times New Roman"/>
        </w:rPr>
        <w:t xml:space="preserve"> </w:t>
      </w:r>
      <w:r w:rsidRPr="00B644BC">
        <w:rPr>
          <w:rFonts w:cs="Times New Roman"/>
          <w:sz w:val="28"/>
          <w:szCs w:val="28"/>
        </w:rPr>
        <w:t xml:space="preserve">общей протяжённостью первой очереди порядка 4000 км даст возможность </w:t>
      </w:r>
      <w:r w:rsidRPr="00B644BC">
        <w:rPr>
          <w:sz w:val="28"/>
          <w:szCs w:val="28"/>
        </w:rPr>
        <w:t>ежегодно экспортировать в Китай  38 млрд. куб. м российского газа в течение 30 лет. Дальнейшее развитие этой ГТС на восток и соединение с ГТС «С</w:t>
      </w:r>
      <w:r w:rsidR="0021239A" w:rsidRPr="00B644BC">
        <w:rPr>
          <w:sz w:val="28"/>
          <w:szCs w:val="28"/>
        </w:rPr>
        <w:t xml:space="preserve">ахалин-Хабаровск-Владивосток» открывает доступ зарубежным потребителям к уникальным Чаяндинскому, Ковыктинскому и другим месторождениям с суммарными </w:t>
      </w:r>
      <w:r w:rsidR="008D16B1" w:rsidRPr="00B644BC">
        <w:rPr>
          <w:sz w:val="28"/>
          <w:szCs w:val="28"/>
        </w:rPr>
        <w:t xml:space="preserve">запасами газа свыше 3,5 трлн. куб. м и </w:t>
      </w:r>
      <w:r w:rsidR="0021239A" w:rsidRPr="00B644BC">
        <w:rPr>
          <w:sz w:val="28"/>
          <w:szCs w:val="28"/>
        </w:rPr>
        <w:t>возможности дополнительных поставок как трубопроводного, так и сжиженного газа</w:t>
      </w:r>
      <w:r w:rsidR="008D16B1" w:rsidRPr="00B644BC">
        <w:rPr>
          <w:sz w:val="28"/>
          <w:szCs w:val="28"/>
        </w:rPr>
        <w:t>.</w:t>
      </w:r>
    </w:p>
    <w:p w:rsidR="00610E6D" w:rsidRDefault="00610E6D" w:rsidP="00F56EA9">
      <w:pPr>
        <w:pStyle w:val="a3"/>
        <w:shd w:val="clear" w:color="auto" w:fill="FEFEFE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410548" w:rsidRDefault="00410548" w:rsidP="00410548">
      <w:pPr>
        <w:spacing w:after="0" w:line="240" w:lineRule="auto"/>
        <w:jc w:val="center"/>
        <w:rPr>
          <w:rFonts w:eastAsiaTheme="minorEastAsia" w:cs="Times New Roman"/>
          <w:b/>
          <w:sz w:val="28"/>
          <w:szCs w:val="28"/>
          <w:lang w:eastAsia="ru-RU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39" type="#_x0000_t75" style="width:5in;height:270pt" o:ole="">
            <v:imagedata r:id="rId22" o:title=""/>
          </v:shape>
          <o:OLEObject Type="Embed" ProgID="PowerPoint.Slide.12" ShapeID="_x0000_i1039" DrawAspect="Content" ObjectID="_1497439746" r:id="rId23"/>
        </w:object>
      </w:r>
    </w:p>
    <w:p w:rsidR="008D16B1" w:rsidRPr="00B644BC" w:rsidRDefault="008D16B1" w:rsidP="00410548">
      <w:pPr>
        <w:spacing w:after="0" w:line="240" w:lineRule="auto"/>
        <w:jc w:val="both"/>
        <w:rPr>
          <w:sz w:val="28"/>
          <w:szCs w:val="28"/>
        </w:rPr>
      </w:pPr>
      <w:r>
        <w:t xml:space="preserve">             </w:t>
      </w:r>
      <w:r w:rsidRPr="00B644BC">
        <w:rPr>
          <w:b/>
          <w:i/>
          <w:sz w:val="28"/>
          <w:szCs w:val="28"/>
        </w:rPr>
        <w:t>Строительство газопровода «Алтай»</w:t>
      </w:r>
      <w:r w:rsidRPr="00B644BC">
        <w:rPr>
          <w:sz w:val="28"/>
          <w:szCs w:val="28"/>
        </w:rPr>
        <w:t xml:space="preserve"> открывает для Китая возможности прямого доступа к крупнейшей в России Западно-Сибирской нефтегазоносной провинции, суммарные разведанные запасы природного газа которой превышают 46 трлн. куб. м.</w:t>
      </w:r>
    </w:p>
    <w:p w:rsidR="00610E6D" w:rsidRDefault="00610E6D" w:rsidP="00F56EA9">
      <w:pPr>
        <w:pStyle w:val="a3"/>
        <w:shd w:val="clear" w:color="auto" w:fill="FEFEFE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1A3B62" w:rsidRDefault="001A3B62" w:rsidP="00F56EA9">
      <w:pPr>
        <w:pStyle w:val="a3"/>
        <w:shd w:val="clear" w:color="auto" w:fill="FEFEFE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410548" w:rsidRDefault="00410548" w:rsidP="00F910D9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eastAsiaTheme="minorEastAsia" w:cs="Times New Roman"/>
          <w:b/>
          <w:sz w:val="28"/>
          <w:szCs w:val="28"/>
          <w:lang w:eastAsia="ru-RU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41" type="#_x0000_t75" style="width:5in;height:270pt" o:ole="">
            <v:imagedata r:id="rId24" o:title=""/>
          </v:shape>
          <o:OLEObject Type="Embed" ProgID="PowerPoint.Slide.12" ShapeID="_x0000_i1041" DrawAspect="Content" ObjectID="_1497439747" r:id="rId25"/>
        </w:object>
      </w:r>
    </w:p>
    <w:p w:rsidR="00FB30C2" w:rsidRPr="00FB30C2" w:rsidRDefault="00FB30C2" w:rsidP="00F56E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a5"/>
          <w:rFonts w:cs="Times New Roman"/>
          <w:color w:val="auto"/>
          <w:sz w:val="28"/>
          <w:szCs w:val="28"/>
          <w:u w:val="none"/>
        </w:rPr>
      </w:pPr>
      <w:r w:rsidRPr="00FB30C2">
        <w:rPr>
          <w:rStyle w:val="a5"/>
          <w:rFonts w:cs="Times New Roman"/>
          <w:color w:val="auto"/>
          <w:sz w:val="28"/>
          <w:szCs w:val="28"/>
          <w:u w:val="none"/>
        </w:rPr>
        <w:t>Ясно, что без участия России ни один из евразийских проектов не может быть реализован с достаточной экономической  эффективностью (если вообще сможет быть осуществлён). Однако Россия отнюдь не стремится к доминированию в этих проектах. Напротив, она видит в них источник дальнейшего углубления и развития сотрудничества на евразийском пространстве.</w:t>
      </w:r>
    </w:p>
    <w:p w:rsidR="00FB30C2" w:rsidRPr="00FB30C2" w:rsidRDefault="00FB30C2" w:rsidP="00F56E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cs="Times New Roman"/>
          <w:sz w:val="28"/>
          <w:szCs w:val="28"/>
        </w:rPr>
      </w:pPr>
      <w:r w:rsidRPr="00FB30C2">
        <w:rPr>
          <w:rStyle w:val="a5"/>
          <w:rFonts w:cs="Times New Roman"/>
          <w:color w:val="auto"/>
          <w:sz w:val="28"/>
          <w:szCs w:val="28"/>
          <w:u w:val="none"/>
        </w:rPr>
        <w:t xml:space="preserve">В этой связи представим в заключение новую российскую идею ‒ проект  Транс-Евразийского пояса </w:t>
      </w:r>
      <w:r w:rsidRPr="00FB30C2">
        <w:rPr>
          <w:rStyle w:val="a5"/>
          <w:rFonts w:cs="Times New Roman"/>
          <w:color w:val="auto"/>
          <w:sz w:val="28"/>
          <w:szCs w:val="28"/>
          <w:u w:val="none"/>
          <w:lang w:val="en-US"/>
        </w:rPr>
        <w:t>RAZVITIE</w:t>
      </w:r>
      <w:r w:rsidRPr="00FB30C2">
        <w:rPr>
          <w:rStyle w:val="a5"/>
          <w:rFonts w:cs="Times New Roman"/>
          <w:color w:val="auto"/>
          <w:sz w:val="28"/>
          <w:szCs w:val="28"/>
          <w:u w:val="none"/>
        </w:rPr>
        <w:t>.</w:t>
      </w:r>
      <w:r w:rsidRPr="00FB30C2">
        <w:rPr>
          <w:rStyle w:val="a5"/>
          <w:rFonts w:cs="Times New Roman"/>
          <w:b/>
          <w:color w:val="auto"/>
          <w:sz w:val="28"/>
          <w:szCs w:val="28"/>
          <w:u w:val="none"/>
        </w:rPr>
        <w:t xml:space="preserve"> </w:t>
      </w:r>
      <w:r w:rsidRPr="00FB30C2">
        <w:rPr>
          <w:rStyle w:val="a5"/>
          <w:rFonts w:cs="Times New Roman"/>
          <w:color w:val="auto"/>
          <w:sz w:val="28"/>
          <w:szCs w:val="28"/>
          <w:u w:val="none"/>
        </w:rPr>
        <w:t xml:space="preserve"> Проект предполагает размещение на территории Сибири и Дальнего Востока важнейших элементов нового техно-промышленного и социокультурного уклада. Его ядром станет интегральная инфраструктурная система.  Она объединит транспорт, энергетику, телекоммуникации, транспортировку воды, нефти и газа, обеспечит создание новых отраслей промышленности и новых научно-технологических инженерных городов вдоль БАМа и Транссиба.</w:t>
      </w:r>
      <w:r w:rsidR="007022F3">
        <w:rPr>
          <w:rStyle w:val="a5"/>
          <w:rFonts w:cs="Times New Roman"/>
          <w:color w:val="auto"/>
          <w:sz w:val="28"/>
          <w:szCs w:val="28"/>
          <w:u w:val="none"/>
        </w:rPr>
        <w:t xml:space="preserve"> Кроме того, будет способствовать развитию вдоль транзитных коридоров предприятий нефте- и газохимии, дающих продукцию с высокой добавленной стоимостью ‒ вплоть до полимеров.</w:t>
      </w:r>
    </w:p>
    <w:p w:rsidR="00610E6D" w:rsidRDefault="00610E6D" w:rsidP="00F56EA9">
      <w:pPr>
        <w:pStyle w:val="a3"/>
        <w:shd w:val="clear" w:color="auto" w:fill="FEFEFE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410548" w:rsidRDefault="00410548" w:rsidP="00410548">
      <w:pPr>
        <w:spacing w:line="240" w:lineRule="auto"/>
        <w:jc w:val="center"/>
        <w:rPr>
          <w:rFonts w:eastAsiaTheme="minorEastAsia" w:cs="Times New Roman"/>
          <w:b/>
          <w:sz w:val="28"/>
          <w:szCs w:val="28"/>
          <w:lang w:eastAsia="ru-RU"/>
        </w:rPr>
      </w:pPr>
      <w:r w:rsidRPr="00410548">
        <w:rPr>
          <w:rFonts w:eastAsiaTheme="minorEastAsia" w:cs="Times New Roman"/>
          <w:b/>
          <w:sz w:val="28"/>
          <w:szCs w:val="28"/>
          <w:lang w:eastAsia="ru-RU"/>
        </w:rPr>
        <w:object w:dxaOrig="7200" w:dyaOrig="5407">
          <v:shape id="_x0000_i1043" type="#_x0000_t75" style="width:5in;height:270pt" o:ole="">
            <v:imagedata r:id="rId26" o:title=""/>
          </v:shape>
          <o:OLEObject Type="Embed" ProgID="PowerPoint.Slide.12" ShapeID="_x0000_i1043" DrawAspect="Content" ObjectID="_1497439748" r:id="rId27"/>
        </w:object>
      </w:r>
    </w:p>
    <w:p w:rsidR="00BA6EE2" w:rsidRDefault="00BA6EE2" w:rsidP="00F56EA9">
      <w:pPr>
        <w:spacing w:line="240" w:lineRule="auto"/>
        <w:jc w:val="both"/>
        <w:rPr>
          <w:rFonts w:cs="Times New Roman"/>
          <w:sz w:val="28"/>
          <w:szCs w:val="28"/>
        </w:rPr>
      </w:pPr>
      <w:r>
        <w:rPr>
          <w:sz w:val="28"/>
          <w:szCs w:val="28"/>
        </w:rPr>
        <w:t xml:space="preserve">          И, наконец, </w:t>
      </w:r>
      <w:r w:rsidR="007229F9">
        <w:rPr>
          <w:sz w:val="28"/>
          <w:szCs w:val="28"/>
        </w:rPr>
        <w:t xml:space="preserve"> </w:t>
      </w:r>
      <w:r w:rsidR="00FB30C2">
        <w:rPr>
          <w:sz w:val="28"/>
          <w:szCs w:val="28"/>
        </w:rPr>
        <w:t xml:space="preserve">хотелось бы подчеркнуть, что многообразие предлагаемых проектов развития энергетики и энергетической и транспортной инфраструктуры на евроазиатском пространстве </w:t>
      </w:r>
      <w:r w:rsidR="002075FD">
        <w:rPr>
          <w:sz w:val="28"/>
          <w:szCs w:val="28"/>
        </w:rPr>
        <w:t xml:space="preserve">не только даёт бизнесу широкое поле выбора для предложения своих инвестиционных возможностей, но и свидетельствует о том, что </w:t>
      </w:r>
      <w:r w:rsidR="002075FD">
        <w:rPr>
          <w:rFonts w:cs="Times New Roman"/>
          <w:sz w:val="28"/>
          <w:szCs w:val="28"/>
        </w:rPr>
        <w:t>совместные инвестиции в энергетические проекты могут стать реальным инструментом повышения энергетической безопасности  всего этого региона на длительную перспективу.</w:t>
      </w:r>
    </w:p>
    <w:p w:rsidR="007229F9" w:rsidRPr="000359D3" w:rsidRDefault="007229F9" w:rsidP="00F56EA9">
      <w:pPr>
        <w:pStyle w:val="a3"/>
        <w:shd w:val="clear" w:color="auto" w:fill="FEFEFE"/>
        <w:spacing w:before="0" w:beforeAutospacing="0" w:after="435" w:afterAutospacing="0"/>
        <w:ind w:left="57"/>
        <w:jc w:val="both"/>
        <w:rPr>
          <w:b/>
          <w:sz w:val="28"/>
          <w:szCs w:val="28"/>
        </w:rPr>
      </w:pPr>
      <w:r w:rsidRPr="000359D3">
        <w:rPr>
          <w:b/>
          <w:sz w:val="28"/>
          <w:szCs w:val="28"/>
        </w:rPr>
        <w:t>РФ и Китай вступили в новый этап сотрудничества, одним из результатов которого будет укрепление мировой энергобезопасности.</w:t>
      </w:r>
    </w:p>
    <w:p w:rsidR="007229F9" w:rsidRDefault="007229F9" w:rsidP="00F56EA9">
      <w:pPr>
        <w:spacing w:line="240" w:lineRule="auto"/>
        <w:jc w:val="both"/>
        <w:rPr>
          <w:sz w:val="28"/>
          <w:szCs w:val="28"/>
        </w:rPr>
      </w:pPr>
    </w:p>
    <w:p w:rsidR="00657945" w:rsidRPr="00BA6EE2" w:rsidRDefault="00410548" w:rsidP="00410548">
      <w:pPr>
        <w:tabs>
          <w:tab w:val="left" w:pos="1155"/>
        </w:tabs>
        <w:spacing w:line="240" w:lineRule="auto"/>
        <w:jc w:val="center"/>
        <w:rPr>
          <w:sz w:val="28"/>
          <w:szCs w:val="28"/>
        </w:rPr>
      </w:pPr>
      <w:r w:rsidRPr="00410548">
        <w:rPr>
          <w:sz w:val="28"/>
          <w:szCs w:val="28"/>
        </w:rPr>
        <w:object w:dxaOrig="7200" w:dyaOrig="5407">
          <v:shape id="_x0000_i1045" type="#_x0000_t75" style="width:5in;height:270pt" o:ole="">
            <v:imagedata r:id="rId28" o:title=""/>
          </v:shape>
          <o:OLEObject Type="Embed" ProgID="PowerPoint.Slide.12" ShapeID="_x0000_i1045" DrawAspect="Content" ObjectID="_1497439749" r:id="rId29"/>
        </w:object>
      </w:r>
    </w:p>
    <w:sectPr w:rsidR="00657945" w:rsidRPr="00BA6EE2" w:rsidSect="008524D4">
      <w:headerReference w:type="defaul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747E" w:rsidRDefault="005B747E" w:rsidP="007229F9">
      <w:pPr>
        <w:spacing w:after="0" w:line="240" w:lineRule="auto"/>
      </w:pPr>
      <w:r>
        <w:separator/>
      </w:r>
    </w:p>
  </w:endnote>
  <w:endnote w:type="continuationSeparator" w:id="1">
    <w:p w:rsidR="005B747E" w:rsidRDefault="005B747E" w:rsidP="007229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747E" w:rsidRDefault="005B747E" w:rsidP="007229F9">
      <w:pPr>
        <w:spacing w:after="0" w:line="240" w:lineRule="auto"/>
      </w:pPr>
      <w:r>
        <w:separator/>
      </w:r>
    </w:p>
  </w:footnote>
  <w:footnote w:type="continuationSeparator" w:id="1">
    <w:p w:rsidR="005B747E" w:rsidRDefault="005B747E" w:rsidP="007229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56402860"/>
      <w:docPartObj>
        <w:docPartGallery w:val="Page Numbers (Top of Page)"/>
        <w:docPartUnique/>
      </w:docPartObj>
    </w:sdtPr>
    <w:sdtContent>
      <w:p w:rsidR="007229F9" w:rsidRDefault="008524D4">
        <w:pPr>
          <w:pStyle w:val="a6"/>
          <w:jc w:val="right"/>
        </w:pPr>
        <w:r>
          <w:fldChar w:fldCharType="begin"/>
        </w:r>
        <w:r w:rsidR="007229F9">
          <w:instrText>PAGE   \* MERGEFORMAT</w:instrText>
        </w:r>
        <w:r>
          <w:fldChar w:fldCharType="separate"/>
        </w:r>
        <w:r w:rsidR="00F910D9">
          <w:rPr>
            <w:noProof/>
          </w:rPr>
          <w:t>1</w:t>
        </w:r>
        <w:r>
          <w:fldChar w:fldCharType="end"/>
        </w:r>
      </w:p>
    </w:sdtContent>
  </w:sdt>
  <w:p w:rsidR="007229F9" w:rsidRDefault="007229F9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393010"/>
    <w:multiLevelType w:val="hybridMultilevel"/>
    <w:tmpl w:val="28C21AC2"/>
    <w:lvl w:ilvl="0" w:tplc="D856D738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918B8"/>
    <w:rsid w:val="000E2F70"/>
    <w:rsid w:val="000F4D92"/>
    <w:rsid w:val="0015421F"/>
    <w:rsid w:val="00165D9E"/>
    <w:rsid w:val="00187D4F"/>
    <w:rsid w:val="001A3B62"/>
    <w:rsid w:val="002075FD"/>
    <w:rsid w:val="0021239A"/>
    <w:rsid w:val="002E327B"/>
    <w:rsid w:val="00302E5C"/>
    <w:rsid w:val="00356EAC"/>
    <w:rsid w:val="003C2B16"/>
    <w:rsid w:val="00410548"/>
    <w:rsid w:val="00442E2B"/>
    <w:rsid w:val="0053147C"/>
    <w:rsid w:val="00543F81"/>
    <w:rsid w:val="00567A73"/>
    <w:rsid w:val="0059481A"/>
    <w:rsid w:val="005A4DDB"/>
    <w:rsid w:val="005B747E"/>
    <w:rsid w:val="0060284B"/>
    <w:rsid w:val="00610E6D"/>
    <w:rsid w:val="00616ACD"/>
    <w:rsid w:val="0062569D"/>
    <w:rsid w:val="00657945"/>
    <w:rsid w:val="006F6097"/>
    <w:rsid w:val="00700ED9"/>
    <w:rsid w:val="007022F3"/>
    <w:rsid w:val="007229F9"/>
    <w:rsid w:val="0078481A"/>
    <w:rsid w:val="007A6DE5"/>
    <w:rsid w:val="007C1241"/>
    <w:rsid w:val="008252B2"/>
    <w:rsid w:val="008524D4"/>
    <w:rsid w:val="00860842"/>
    <w:rsid w:val="00864F88"/>
    <w:rsid w:val="00867C62"/>
    <w:rsid w:val="008D16B1"/>
    <w:rsid w:val="00924CC4"/>
    <w:rsid w:val="0094602B"/>
    <w:rsid w:val="009618D9"/>
    <w:rsid w:val="00992EC9"/>
    <w:rsid w:val="009A3A03"/>
    <w:rsid w:val="009B3633"/>
    <w:rsid w:val="00A83A19"/>
    <w:rsid w:val="00A8496D"/>
    <w:rsid w:val="00AB0239"/>
    <w:rsid w:val="00B644BC"/>
    <w:rsid w:val="00B7425E"/>
    <w:rsid w:val="00BA6EE2"/>
    <w:rsid w:val="00BF310D"/>
    <w:rsid w:val="00C35BB5"/>
    <w:rsid w:val="00C70368"/>
    <w:rsid w:val="00C71FAD"/>
    <w:rsid w:val="00C82E3F"/>
    <w:rsid w:val="00C918B8"/>
    <w:rsid w:val="00D60496"/>
    <w:rsid w:val="00D970C6"/>
    <w:rsid w:val="00DB2125"/>
    <w:rsid w:val="00DB2FEF"/>
    <w:rsid w:val="00E6006E"/>
    <w:rsid w:val="00E6067B"/>
    <w:rsid w:val="00F44833"/>
    <w:rsid w:val="00F56EA9"/>
    <w:rsid w:val="00F910D9"/>
    <w:rsid w:val="00FB30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Book Antiqua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8B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918B8"/>
    <w:pPr>
      <w:spacing w:before="100" w:beforeAutospacing="1" w:after="100" w:afterAutospacing="1" w:line="240" w:lineRule="auto"/>
    </w:pPr>
    <w:rPr>
      <w:rFonts w:eastAsiaTheme="minorEastAsia" w:cs="Times New Roman"/>
      <w:lang w:eastAsia="ru-RU"/>
    </w:rPr>
  </w:style>
  <w:style w:type="paragraph" w:styleId="a4">
    <w:name w:val="List Paragraph"/>
    <w:basedOn w:val="a"/>
    <w:uiPriority w:val="34"/>
    <w:qFormat/>
    <w:rsid w:val="00C71FAD"/>
    <w:pPr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character" w:styleId="a5">
    <w:name w:val="Hyperlink"/>
    <w:basedOn w:val="a0"/>
    <w:semiHidden/>
    <w:unhideWhenUsed/>
    <w:rsid w:val="00C71FAD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7229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229F9"/>
  </w:style>
  <w:style w:type="paragraph" w:styleId="a8">
    <w:name w:val="footer"/>
    <w:basedOn w:val="a"/>
    <w:link w:val="a9"/>
    <w:uiPriority w:val="99"/>
    <w:unhideWhenUsed/>
    <w:rsid w:val="007229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229F9"/>
  </w:style>
  <w:style w:type="paragraph" w:styleId="aa">
    <w:name w:val="Balloon Text"/>
    <w:basedOn w:val="a"/>
    <w:link w:val="ab"/>
    <w:uiPriority w:val="99"/>
    <w:semiHidden/>
    <w:unhideWhenUsed/>
    <w:rsid w:val="00924C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24C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Book Antiqua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8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918B8"/>
    <w:pPr>
      <w:spacing w:before="100" w:beforeAutospacing="1" w:after="100" w:afterAutospacing="1" w:line="240" w:lineRule="auto"/>
    </w:pPr>
    <w:rPr>
      <w:rFonts w:eastAsiaTheme="minorEastAsia" w:cs="Times New Roman"/>
      <w:lang w:eastAsia="ru-RU"/>
    </w:rPr>
  </w:style>
  <w:style w:type="paragraph" w:styleId="a4">
    <w:name w:val="List Paragraph"/>
    <w:basedOn w:val="a"/>
    <w:uiPriority w:val="34"/>
    <w:qFormat/>
    <w:rsid w:val="00C71FAD"/>
    <w:pPr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character" w:styleId="a5">
    <w:name w:val="Hyperlink"/>
    <w:basedOn w:val="a0"/>
    <w:semiHidden/>
    <w:unhideWhenUsed/>
    <w:rsid w:val="00C71FAD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7229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229F9"/>
  </w:style>
  <w:style w:type="paragraph" w:styleId="a8">
    <w:name w:val="footer"/>
    <w:basedOn w:val="a"/>
    <w:link w:val="a9"/>
    <w:uiPriority w:val="99"/>
    <w:unhideWhenUsed/>
    <w:rsid w:val="007229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229F9"/>
  </w:style>
  <w:style w:type="paragraph" w:styleId="aa">
    <w:name w:val="Balloon Text"/>
    <w:basedOn w:val="a"/>
    <w:link w:val="ab"/>
    <w:uiPriority w:val="99"/>
    <w:semiHidden/>
    <w:unhideWhenUsed/>
    <w:rsid w:val="00924C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24C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579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3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3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2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0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4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9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5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26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6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0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3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9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11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76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D719FA-0F87-43C3-A9B5-26160B786E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1235</Words>
  <Characters>7044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Константин Горошкин</cp:lastModifiedBy>
  <cp:revision>2</cp:revision>
  <cp:lastPrinted>2015-06-10T08:23:00Z</cp:lastPrinted>
  <dcterms:created xsi:type="dcterms:W3CDTF">2015-07-03T10:42:00Z</dcterms:created>
  <dcterms:modified xsi:type="dcterms:W3CDTF">2015-07-03T10:42:00Z</dcterms:modified>
</cp:coreProperties>
</file>